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681C" w14:textId="77777777" w:rsidR="009A01A3" w:rsidRDefault="00A8419C">
      <w:pPr>
        <w:pStyle w:val="Title"/>
        <w:jc w:val="center"/>
      </w:pPr>
      <w:r>
        <w:t>OILP Communication – March 2026</w:t>
      </w:r>
    </w:p>
    <w:p w14:paraId="749CC5FF" w14:textId="77777777" w:rsidR="009A01A3" w:rsidRDefault="00A8419C">
      <w:r>
        <w:t>Dear Colleagues,</w:t>
      </w:r>
    </w:p>
    <w:p w14:paraId="3D64C0F2" w14:textId="77777777" w:rsidR="009A01A3" w:rsidRDefault="00A8419C">
      <w:r>
        <w:t>Please see below for the latest updates from the Administration for Community Living.</w:t>
      </w:r>
    </w:p>
    <w:p w14:paraId="5D4AE0C0" w14:textId="77777777" w:rsidR="009A01A3" w:rsidRPr="009A79A7" w:rsidRDefault="00A8419C">
      <w:pPr>
        <w:pStyle w:val="Heading1"/>
        <w:rPr>
          <w:color w:val="0000FF"/>
        </w:rPr>
      </w:pPr>
      <w:r w:rsidRPr="009A79A7">
        <w:rPr>
          <w:color w:val="0000FF"/>
        </w:rPr>
        <w:t>Reporting &amp; Guidance</w:t>
      </w:r>
    </w:p>
    <w:p w14:paraId="1C9D019D" w14:textId="77777777" w:rsidR="009A01A3" w:rsidRDefault="00A8419C">
      <w:r>
        <w:t>Federal Fiscal Reports: As a reminder, at the end of each federal fiscal year, CILs are required to complete Federal Financial Reports (FFRs/SF-425s) in the Payment Management System (PMS). CIL Part C awards have a two-year project period starting September 30th and ending September 29th. For each Part C award, CILs are required to complete two FFRs:</w:t>
      </w:r>
    </w:p>
    <w:p w14:paraId="4E53B209" w14:textId="77777777" w:rsidR="009A01A3" w:rsidRDefault="00A8419C">
      <w:pPr>
        <w:pStyle w:val="ListBullet"/>
      </w:pPr>
      <w:r>
        <w:t>1) an Annual FFR at the end of the first year due 12/31</w:t>
      </w:r>
    </w:p>
    <w:p w14:paraId="7BE1E07A" w14:textId="77777777" w:rsidR="009A01A3" w:rsidRDefault="00A8419C">
      <w:pPr>
        <w:pStyle w:val="ListBullet"/>
      </w:pPr>
      <w:r>
        <w:t>2) a Final FFR at the end of second year due January 31.</w:t>
      </w:r>
    </w:p>
    <w:p w14:paraId="236DA707" w14:textId="77777777" w:rsidR="009A01A3" w:rsidRDefault="00A8419C">
      <w:r>
        <w:t>Many of you are past due and currently out of compliance. If there are any questions or issues accessing your FFRs, please notify your Program Officer.</w:t>
      </w:r>
    </w:p>
    <w:p w14:paraId="40AD7103" w14:textId="77777777" w:rsidR="009A01A3" w:rsidRDefault="00A8419C">
      <w:r>
        <w:t>PY2024 CIL Annual PPR Data Available: The Program Year (PY) 2024 Programmatic Performance Report (PPR) is available for viewing under Annual Performance Data and Outcomes, subheading of CIL Annual Program Performance Report (PPR) Datafiles.</w:t>
      </w:r>
    </w:p>
    <w:p w14:paraId="58D56624" w14:textId="77777777" w:rsidR="009A01A3" w:rsidRDefault="00A8419C">
      <w:r>
        <w:t xml:space="preserve">Monitoring Tools Available: We are excited to announce resources on the </w:t>
      </w:r>
      <w:hyperlink r:id="rId6">
        <w:r w:rsidRPr="009A79A7">
          <w:rPr>
            <w:color w:val="0000FF"/>
            <w:u w:val="single"/>
          </w:rPr>
          <w:t>OILP Monitoring web page</w:t>
        </w:r>
      </w:hyperlink>
      <w:r>
        <w:t>. Developed in partnership with the Independent Living (IL) network, these tools are designed to strengthen our shared work in independent living.</w:t>
      </w:r>
    </w:p>
    <w:p w14:paraId="0DBC5C0E" w14:textId="77777777" w:rsidR="009A01A3" w:rsidRDefault="00A8419C">
      <w:r>
        <w:t>Resources include- Monitoring Overview, Baseline Monitoring Overview, Targeted Monitoring Overview, Comprehensive Monitoring Overview, and the CIL Program Performance Report (PPR) Completion Tool.</w:t>
      </w:r>
    </w:p>
    <w:p w14:paraId="0E244AEC" w14:textId="77777777" w:rsidR="009A01A3" w:rsidRDefault="00A8419C">
      <w:r>
        <w:t>Check them out and let us know what you think!</w:t>
      </w:r>
    </w:p>
    <w:p w14:paraId="215AFE4D" w14:textId="77777777" w:rsidR="009A01A3" w:rsidRDefault="00A8419C">
      <w:r>
        <w:t xml:space="preserve">Indirect Cost Rate Proposals: We have recently received questions on the topic of indirect cost rate proposals. For guidance, please visit </w:t>
      </w:r>
      <w:hyperlink r:id="rId7">
        <w:r w:rsidRPr="009A79A7">
          <w:rPr>
            <w:color w:val="0000FF"/>
            <w:u w:val="single"/>
          </w:rPr>
          <w:t>Indirect Cost Negotiations | HHS.gov</w:t>
        </w:r>
      </w:hyperlink>
      <w:r>
        <w:t xml:space="preserve">. To submit an indirect cost rate proposal, the portal is available at </w:t>
      </w:r>
      <w:hyperlink r:id="rId8">
        <w:r w:rsidRPr="009A79A7">
          <w:rPr>
            <w:color w:val="0000FF"/>
            <w:u w:val="single"/>
          </w:rPr>
          <w:t>HHS ICAS Customer Portal</w:t>
        </w:r>
      </w:hyperlink>
      <w:r w:rsidRPr="009A79A7">
        <w:t xml:space="preserve">. </w:t>
      </w:r>
      <w:r>
        <w:t>For contact information, please visit</w:t>
      </w:r>
      <w:r w:rsidRPr="009A79A7">
        <w:rPr>
          <w:color w:val="0000FF"/>
        </w:rPr>
        <w:t xml:space="preserve"> </w:t>
      </w:r>
      <w:hyperlink r:id="rId9">
        <w:r w:rsidRPr="009A79A7">
          <w:rPr>
            <w:color w:val="0000FF"/>
            <w:u w:val="single"/>
          </w:rPr>
          <w:t>Indirect Cost Negotiations Contact Us | HHS.gov</w:t>
        </w:r>
      </w:hyperlink>
    </w:p>
    <w:p w14:paraId="3ADA9D26" w14:textId="77777777" w:rsidR="009A01A3" w:rsidRDefault="00A8419C">
      <w:r>
        <w:t xml:space="preserve">ACL Fiscal Review Tool Available: The fiscal review tool is available on ACL’s website for IL Programs. Please visit the page at </w:t>
      </w:r>
      <w:hyperlink r:id="rId10">
        <w:r w:rsidRPr="009A79A7">
          <w:rPr>
            <w:color w:val="0000FF"/>
            <w:u w:val="single"/>
          </w:rPr>
          <w:t>Fiscal Resources for IL Programs</w:t>
        </w:r>
      </w:hyperlink>
    </w:p>
    <w:p w14:paraId="6FCB9816" w14:textId="77777777" w:rsidR="009A01A3" w:rsidRDefault="00A8419C">
      <w:r>
        <w:t xml:space="preserve">IL Network Contact Updates: As a reminder, if there are any contact information changes for CIL Executive Directors, SILC Executive Directors, SILC Chairs or DSE’s, please let your Program Officer know. To verify the current name and contact information for your </w:t>
      </w:r>
      <w:r>
        <w:lastRenderedPageBreak/>
        <w:t xml:space="preserve">Program Officer, please view the under Frequently Asked Questions </w:t>
      </w:r>
      <w:hyperlink r:id="rId11">
        <w:r w:rsidRPr="009A79A7">
          <w:rPr>
            <w:color w:val="0000FF"/>
            <w:u w:val="single"/>
          </w:rPr>
          <w:t>OILP staff list</w:t>
        </w:r>
      </w:hyperlink>
      <w:r>
        <w:t xml:space="preserve"> on ACL’s website. For guidance on changes in Executive Directors, please visit </w:t>
      </w:r>
      <w:hyperlink r:id="rId12">
        <w:r w:rsidRPr="009A79A7">
          <w:rPr>
            <w:color w:val="0000FF"/>
            <w:u w:val="single"/>
          </w:rPr>
          <w:t>Changes in CIL</w:t>
        </w:r>
        <w:r>
          <w:rPr>
            <w:color w:val="0563C1"/>
            <w:u w:val="single"/>
          </w:rPr>
          <w:t xml:space="preserve"> </w:t>
        </w:r>
        <w:r w:rsidRPr="009A79A7">
          <w:rPr>
            <w:color w:val="0000FF"/>
            <w:u w:val="single"/>
          </w:rPr>
          <w:t>Executive Directors</w:t>
        </w:r>
      </w:hyperlink>
    </w:p>
    <w:p w14:paraId="709689A9" w14:textId="77777777" w:rsidR="009A01A3" w:rsidRPr="009A79A7" w:rsidRDefault="00A8419C">
      <w:pPr>
        <w:pStyle w:val="Heading1"/>
        <w:rPr>
          <w:color w:val="0000FF"/>
        </w:rPr>
      </w:pPr>
      <w:r w:rsidRPr="009A79A7">
        <w:rPr>
          <w:color w:val="0000FF"/>
        </w:rPr>
        <w:t>Conferences, Trainings &amp; Technical Assistance</w:t>
      </w:r>
    </w:p>
    <w:p w14:paraId="5A2C1A65" w14:textId="77777777" w:rsidR="009A01A3" w:rsidRDefault="00A8419C">
      <w:r>
        <w:t>Update- No OILP Town Hall in March 2026 and April 2026 Save the Date:  We will not be holding a Town Hall for March 2026 due to scheduling conflicts. Please save the date for our next OILP Town Hall on April 23rd, 2026 from 3:00 PM – 4:15 PM Eastern Time.</w:t>
      </w:r>
    </w:p>
    <w:p w14:paraId="68FD7439" w14:textId="77777777" w:rsidR="009A01A3" w:rsidRDefault="00A8419C">
      <w:r>
        <w:t>February 2026 OILP Town Hall: Thank you to everyone who attended the February 2026 OILP Town Hall. If anyone would like a copy of the meeting notes, please contact your Program Officer.</w:t>
      </w:r>
    </w:p>
    <w:p w14:paraId="580A7AA6" w14:textId="4F4712BB" w:rsidR="00A8419C" w:rsidRPr="00A8419C" w:rsidRDefault="00A8419C" w:rsidP="00A8419C">
      <w:pPr>
        <w:pStyle w:val="Heading2"/>
        <w:rPr>
          <w:rFonts w:asciiTheme="minorHAnsi" w:hAnsiTheme="minorHAnsi" w:cs="Calibri"/>
          <w:b w:val="0"/>
          <w:bCs w:val="0"/>
          <w:color w:val="auto"/>
          <w:sz w:val="22"/>
          <w:szCs w:val="22"/>
        </w:rPr>
      </w:pPr>
      <w:r w:rsidRPr="00A8419C">
        <w:rPr>
          <w:rFonts w:asciiTheme="minorHAnsi" w:hAnsiTheme="minorHAnsi" w:cstheme="majorHAnsi"/>
          <w:b w:val="0"/>
          <w:bCs w:val="0"/>
          <w:color w:val="auto"/>
          <w:sz w:val="22"/>
          <w:szCs w:val="22"/>
        </w:rPr>
        <w:t>IL Training and Technical Assistance Center- March 2026:</w:t>
      </w:r>
      <w:r w:rsidRPr="00A8419C">
        <w:rPr>
          <w:b w:val="0"/>
          <w:bCs w:val="0"/>
          <w:color w:val="auto"/>
        </w:rPr>
        <w:t xml:space="preserve"> </w:t>
      </w:r>
      <w:r w:rsidRPr="0097079E">
        <w:rPr>
          <w:rFonts w:asciiTheme="minorHAnsi" w:hAnsiTheme="minorHAnsi" w:cs="Calibri"/>
          <w:b w:val="0"/>
          <w:bCs w:val="0"/>
          <w:color w:val="auto"/>
          <w:sz w:val="22"/>
          <w:szCs w:val="22"/>
        </w:rPr>
        <w:t>We are pleased to share information on upcoming training opportunities from the IL Training and Technical Assistance Center. Should you have any questions, please reach out directly at 406-243-5300 or ILTTACenter@mso.umt.edu.</w:t>
      </w:r>
    </w:p>
    <w:p w14:paraId="3BCA2D59" w14:textId="77777777" w:rsidR="009A01A3" w:rsidRPr="0097079E" w:rsidRDefault="00A8419C">
      <w:pPr>
        <w:rPr>
          <w:rFonts w:cs="Calibri"/>
        </w:rPr>
      </w:pPr>
      <w:r w:rsidRPr="0097079E">
        <w:rPr>
          <w:rFonts w:cs="Calibri"/>
        </w:rPr>
        <w:t>The IL T&amp;TA Center, operated by the University of Montana’s Rural Institute for Inclusive Communities (RIIC) and funded by ACL, provides expert information, support, and training tailored for Centers for Independent Living (CILs), Statewide Independent Living Councils (SILCs), and Designated State Entities (DSEs).</w:t>
      </w:r>
    </w:p>
    <w:p w14:paraId="563A73AA" w14:textId="77777777" w:rsidR="009A01A3" w:rsidRPr="009A79A7" w:rsidRDefault="00A8419C">
      <w:pPr>
        <w:rPr>
          <w:color w:val="0000FF"/>
        </w:rPr>
      </w:pPr>
      <w:r>
        <w:t xml:space="preserve">Stay Connected: </w:t>
      </w:r>
      <w:hyperlink r:id="rId13">
        <w:r w:rsidRPr="009A79A7">
          <w:rPr>
            <w:color w:val="0000FF"/>
            <w:u w:val="single"/>
          </w:rPr>
          <w:t>Get connected through the IL T&amp;TA Center website</w:t>
        </w:r>
      </w:hyperlink>
    </w:p>
    <w:p w14:paraId="1B7433C6" w14:textId="77777777" w:rsidR="009A01A3" w:rsidRPr="009A79A7" w:rsidRDefault="00A8419C">
      <w:pPr>
        <w:rPr>
          <w:color w:val="0000FF"/>
        </w:rPr>
      </w:pPr>
      <w:r>
        <w:t xml:space="preserve">Check out Previous Trainings: </w:t>
      </w:r>
      <w:hyperlink r:id="rId14">
        <w:r w:rsidRPr="009A79A7">
          <w:rPr>
            <w:color w:val="0000FF"/>
            <w:u w:val="single"/>
          </w:rPr>
          <w:t>Review recordings and download materials</w:t>
        </w:r>
      </w:hyperlink>
    </w:p>
    <w:p w14:paraId="53F305CD" w14:textId="77777777" w:rsidR="009A01A3" w:rsidRPr="009A79A7" w:rsidRDefault="00A8419C">
      <w:pPr>
        <w:rPr>
          <w:color w:val="0000FF"/>
        </w:rPr>
      </w:pPr>
      <w:r>
        <w:t xml:space="preserve">Submit Questions and Ask for Help: </w:t>
      </w:r>
      <w:hyperlink r:id="rId15">
        <w:r w:rsidRPr="009A79A7">
          <w:rPr>
            <w:color w:val="0000FF"/>
            <w:u w:val="single"/>
          </w:rPr>
          <w:t>Request training and technical assistance</w:t>
        </w:r>
      </w:hyperlink>
    </w:p>
    <w:p w14:paraId="2D325F44" w14:textId="77777777" w:rsidR="009A01A3" w:rsidRPr="009A79A7" w:rsidRDefault="00A8419C">
      <w:pPr>
        <w:pStyle w:val="Heading3"/>
        <w:rPr>
          <w:color w:val="0000FF"/>
        </w:rPr>
      </w:pPr>
      <w:r w:rsidRPr="009A79A7">
        <w:rPr>
          <w:color w:val="0000FF"/>
        </w:rPr>
        <w:t>Learn and Share - Fresh Focus: Performance Evaluations</w:t>
      </w:r>
    </w:p>
    <w:p w14:paraId="007D8CB9" w14:textId="77777777" w:rsidR="009A01A3" w:rsidRPr="009A79A7" w:rsidRDefault="00A8419C">
      <w:pPr>
        <w:rPr>
          <w:color w:val="0000FF"/>
        </w:rPr>
      </w:pPr>
      <w:r>
        <w:t xml:space="preserve">March 25, 2026 - 3:00 PM - 4:00 PM EST – </w:t>
      </w:r>
      <w:hyperlink r:id="rId16" w:anchor="/registration">
        <w:r w:rsidRPr="009A79A7">
          <w:rPr>
            <w:color w:val="0000FF"/>
            <w:u w:val="single"/>
          </w:rPr>
          <w:t>Register for the Learn and Share session</w:t>
        </w:r>
      </w:hyperlink>
    </w:p>
    <w:p w14:paraId="6B8C4097" w14:textId="77777777" w:rsidR="009A01A3" w:rsidRPr="009A79A7" w:rsidRDefault="00A8419C">
      <w:pPr>
        <w:pStyle w:val="Heading3"/>
        <w:rPr>
          <w:color w:val="0000FF"/>
        </w:rPr>
      </w:pPr>
      <w:r w:rsidRPr="009A79A7">
        <w:rPr>
          <w:color w:val="0000FF"/>
        </w:rPr>
        <w:t>Cohort Series - SILC 101: Roles, Responsibilities, and Foundations of Effective Councils</w:t>
      </w:r>
    </w:p>
    <w:p w14:paraId="7E96C136" w14:textId="77777777" w:rsidR="009A01A3" w:rsidRPr="009A79A7" w:rsidRDefault="00A8419C">
      <w:pPr>
        <w:rPr>
          <w:color w:val="0000FF"/>
        </w:rPr>
      </w:pPr>
      <w:r>
        <w:t xml:space="preserve">Week 1 – March 31, 2026 - 3:00 PM - 4:30 PM EST – </w:t>
      </w:r>
      <w:hyperlink r:id="rId17" w:anchor="/registration">
        <w:r w:rsidRPr="009A79A7">
          <w:rPr>
            <w:color w:val="0000FF"/>
            <w:u w:val="single"/>
          </w:rPr>
          <w:t>Register for SILC 101 Week 1</w:t>
        </w:r>
      </w:hyperlink>
    </w:p>
    <w:p w14:paraId="787F309F" w14:textId="77777777" w:rsidR="009A01A3" w:rsidRPr="009A79A7" w:rsidRDefault="00A8419C">
      <w:pPr>
        <w:rPr>
          <w:color w:val="0000FF"/>
        </w:rPr>
      </w:pPr>
      <w:r>
        <w:t xml:space="preserve">Week 2 – April 7, 2026 - 3:00 PM - 4:30 PM EST – </w:t>
      </w:r>
      <w:hyperlink r:id="rId18" w:anchor="/registration">
        <w:r w:rsidRPr="009A79A7">
          <w:rPr>
            <w:color w:val="0000FF"/>
            <w:u w:val="single"/>
          </w:rPr>
          <w:t>Register for SILC 101 Week 2</w:t>
        </w:r>
      </w:hyperlink>
    </w:p>
    <w:p w14:paraId="42793547" w14:textId="77777777" w:rsidR="009A01A3" w:rsidRDefault="00A8419C">
      <w:r>
        <w:t>Week 3 – April 14, 2026 - 3:00 PM - 4:30 PM EST –</w:t>
      </w:r>
      <w:r w:rsidRPr="009A79A7">
        <w:rPr>
          <w:color w:val="0000FF"/>
        </w:rPr>
        <w:t xml:space="preserve"> </w:t>
      </w:r>
      <w:hyperlink r:id="rId19" w:anchor="/registration">
        <w:r w:rsidRPr="009A79A7">
          <w:rPr>
            <w:color w:val="0000FF"/>
            <w:u w:val="single"/>
          </w:rPr>
          <w:t>Register for SILC 101 Week 3</w:t>
        </w:r>
      </w:hyperlink>
    </w:p>
    <w:p w14:paraId="3EFDC5D3" w14:textId="77777777" w:rsidR="009A01A3" w:rsidRDefault="00A8419C">
      <w:r>
        <w:t>Housing and Urban Development’s Design and Construction Resource Center Training Calendar:</w:t>
      </w:r>
      <w:r w:rsidRPr="009A79A7">
        <w:rPr>
          <w:color w:val="0000FF"/>
        </w:rPr>
        <w:t xml:space="preserve"> </w:t>
      </w:r>
      <w:hyperlink r:id="rId20">
        <w:r w:rsidRPr="009A79A7">
          <w:rPr>
            <w:color w:val="0000FF"/>
            <w:u w:val="single"/>
          </w:rPr>
          <w:t>Access HUD Accessibility First Training Calendar</w:t>
        </w:r>
      </w:hyperlink>
    </w:p>
    <w:p w14:paraId="289B121C" w14:textId="77777777" w:rsidR="009A01A3" w:rsidRDefault="00A8419C">
      <w:r>
        <w:t>2026 SILC Congress:</w:t>
      </w:r>
    </w:p>
    <w:p w14:paraId="60128992" w14:textId="77777777" w:rsidR="009A01A3" w:rsidRDefault="00A8419C">
      <w:r>
        <w:t>RISE - Resilience | Independence | Sustainability | Empowerment</w:t>
      </w:r>
    </w:p>
    <w:p w14:paraId="4234983B" w14:textId="77777777" w:rsidR="009A01A3" w:rsidRDefault="00A8419C">
      <w:r>
        <w:t>"RISE Together for a Stronger Independent Living Future"</w:t>
      </w:r>
    </w:p>
    <w:p w14:paraId="76C0E260" w14:textId="77777777" w:rsidR="009A01A3" w:rsidRDefault="00A8419C">
      <w:r>
        <w:lastRenderedPageBreak/>
        <w:t>2026 SILC Congress in Orlando, Florida! SILC Congress will be held March 17-19, 2026, and will run from 9 AM to 4:30 PM all three days. The IL T &amp; TA Center is confirmed for our Pre-Conference: SILC 101 on Monday, March 16th.</w:t>
      </w:r>
    </w:p>
    <w:p w14:paraId="60B97FFF" w14:textId="77777777" w:rsidR="009A01A3" w:rsidRDefault="00A8419C">
      <w:r>
        <w:t>Representatives from the Office of Independent Living Programs will be in attendance. We hope to see you there!</w:t>
      </w:r>
    </w:p>
    <w:p w14:paraId="4770550B" w14:textId="77777777" w:rsidR="009A01A3" w:rsidRDefault="00A8419C">
      <w:r>
        <w:t>Registration Information:</w:t>
      </w:r>
    </w:p>
    <w:p w14:paraId="3B7B670E" w14:textId="77777777" w:rsidR="009A01A3" w:rsidRDefault="00A8419C">
      <w:r>
        <w:t>After 3/1/26, All registrations will be $750</w:t>
      </w:r>
    </w:p>
    <w:p w14:paraId="082D58AF" w14:textId="77777777" w:rsidR="009A01A3" w:rsidRPr="009A79A7" w:rsidRDefault="00A8419C">
      <w:pPr>
        <w:rPr>
          <w:color w:val="0000FF"/>
        </w:rPr>
      </w:pPr>
      <w:r>
        <w:t xml:space="preserve">Please complete a registration form for each attendee using the following link: </w:t>
      </w:r>
      <w:hyperlink r:id="rId21">
        <w:r w:rsidRPr="009A79A7">
          <w:rPr>
            <w:color w:val="0000FF"/>
            <w:u w:val="single"/>
          </w:rPr>
          <w:t>2026 SILC Congress Registration</w:t>
        </w:r>
      </w:hyperlink>
    </w:p>
    <w:p w14:paraId="4EAFE7D2" w14:textId="77777777" w:rsidR="009A01A3" w:rsidRPr="009A79A7" w:rsidRDefault="00A8419C">
      <w:pPr>
        <w:rPr>
          <w:color w:val="0000FF"/>
        </w:rPr>
      </w:pPr>
      <w:r>
        <w:t xml:space="preserve">For SILC Congress updates and additional information, please visit </w:t>
      </w:r>
      <w:hyperlink r:id="rId22">
        <w:r w:rsidRPr="009A79A7">
          <w:rPr>
            <w:color w:val="0000FF"/>
            <w:u w:val="single"/>
          </w:rPr>
          <w:t>https://www.nasilc.com/</w:t>
        </w:r>
      </w:hyperlink>
    </w:p>
    <w:p w14:paraId="4D5D509C" w14:textId="77777777" w:rsidR="009A01A3" w:rsidRDefault="00A8419C">
      <w:r>
        <w:t>Save the Date for NCIL’s 2026 Annual Conference on Independent Living: The National Council on Independent Living’s Annual Conference will be held from July 20th -23rd , 2026. This year’s theme is Protect. Persist. Prosper.</w:t>
      </w:r>
    </w:p>
    <w:p w14:paraId="0FEA4B0A" w14:textId="77777777" w:rsidR="009A01A3" w:rsidRPr="009A79A7" w:rsidRDefault="00A8419C">
      <w:pPr>
        <w:rPr>
          <w:color w:val="0000FF"/>
        </w:rPr>
      </w:pPr>
      <w:r>
        <w:t xml:space="preserve">For more information, please visit </w:t>
      </w:r>
      <w:hyperlink r:id="rId23">
        <w:r w:rsidRPr="009A79A7">
          <w:rPr>
            <w:color w:val="0000FF"/>
            <w:u w:val="single"/>
          </w:rPr>
          <w:t>NCIL's conference webpage</w:t>
        </w:r>
      </w:hyperlink>
    </w:p>
    <w:p w14:paraId="2A4D745C" w14:textId="77777777" w:rsidR="009A01A3" w:rsidRDefault="00A8419C">
      <w:pPr>
        <w:pStyle w:val="Heading1"/>
      </w:pPr>
      <w:r>
        <w:t>Funding Opportunities</w:t>
      </w:r>
    </w:p>
    <w:p w14:paraId="7875A9F6" w14:textId="77777777" w:rsidR="009A01A3" w:rsidRDefault="00A8419C">
      <w:r>
        <w:t>ACL Launches Phase 1 of Caregiver AI Prize Competition: The Administration for Community Living (ACL), has launched Phase 1 of the ACL Caregiver AI Prize Competition, a national challenge designed to support caregivers and the caregiving workforce through responsible uses of artificial intelligence (AI). The prize challenge calls on technology innovators to partner with caregivers, home care providers, and organizations in aging and disability networks to develop tools that strengthen care at home and in the community.</w:t>
      </w:r>
    </w:p>
    <w:p w14:paraId="55063994" w14:textId="77777777" w:rsidR="009A01A3" w:rsidRPr="009A79A7" w:rsidRDefault="00A8419C">
      <w:pPr>
        <w:rPr>
          <w:color w:val="0000FF"/>
        </w:rPr>
      </w:pPr>
      <w:r>
        <w:t xml:space="preserve">Phase 1 applications are due July 31, 2026. More information about Phase 1 is available at </w:t>
      </w:r>
      <w:hyperlink r:id="rId24">
        <w:r w:rsidRPr="009A79A7">
          <w:rPr>
            <w:color w:val="0000FF"/>
            <w:u w:val="single"/>
          </w:rPr>
          <w:t>Caregiver AI Prize Competition</w:t>
        </w:r>
      </w:hyperlink>
    </w:p>
    <w:p w14:paraId="6ADBBC4D" w14:textId="77777777" w:rsidR="009A01A3" w:rsidRPr="009A79A7" w:rsidRDefault="00A8419C">
      <w:pPr>
        <w:pStyle w:val="Heading1"/>
        <w:rPr>
          <w:color w:val="0000FF"/>
        </w:rPr>
      </w:pPr>
      <w:r w:rsidRPr="009A79A7">
        <w:rPr>
          <w:color w:val="0000FF"/>
        </w:rPr>
        <w:t>Success Stories</w:t>
      </w:r>
    </w:p>
    <w:p w14:paraId="0AD3D880" w14:textId="77777777" w:rsidR="009A01A3" w:rsidRDefault="00A8419C">
      <w:r>
        <w:t>IL Spotlight: T.A.R.P., Inc. Paris, TN— TARP had the privilege of assisting a local Vietnam Veteran who has been courageously battling an incurable form of leukemia. Over time, his illness led to multiple disabilities that significantly impacted his mobility and strength. Everyday tasks became increasingly difficult and dangerous.</w:t>
      </w:r>
    </w:p>
    <w:p w14:paraId="7C256A28" w14:textId="77777777" w:rsidR="009A01A3" w:rsidRDefault="00A8419C">
      <w:r>
        <w:t>One afternoon, while attempting to move through his home, the Veteran fell through a weakened section of his deck. The damaged deck made it unsafe for him to enter and exit his home — cutting off his independence and access to medical care, groceries, and community support.</w:t>
      </w:r>
    </w:p>
    <w:p w14:paraId="4266818F" w14:textId="77777777" w:rsidR="009A01A3" w:rsidRDefault="00A8419C">
      <w:r>
        <w:lastRenderedPageBreak/>
        <w:t>TARP Center for Independent Living quickly stepped in. Through coordination, advocacy, and community partnerships, necessary repairs were completed to restore the structural integrity of the deck. The entrance and exit to the home were made safe and accessible once again.</w:t>
      </w:r>
    </w:p>
    <w:p w14:paraId="71851CB1" w14:textId="77777777" w:rsidR="009A01A3" w:rsidRDefault="00A8419C">
      <w:r>
        <w:t>For this Veteran, the repairs restored peace of mind, dignity, and freedom. He can now attend medical appointments, welcome visitors, and simply enjoy  fresh air without fear of injury.</w:t>
      </w:r>
    </w:p>
    <w:p w14:paraId="1AAAB906" w14:textId="77777777" w:rsidR="009A01A3" w:rsidRDefault="00A8419C">
      <w:r>
        <w:t>Share Your Innovations and Success Stories with ACL:</w:t>
      </w:r>
    </w:p>
    <w:p w14:paraId="2288E570" w14:textId="77777777" w:rsidR="009A01A3" w:rsidRDefault="00A8419C">
      <w:r>
        <w:t>What you are doing in your community matters — and it can make an impact nationwide.</w:t>
      </w:r>
    </w:p>
    <w:p w14:paraId="78D6AD63" w14:textId="77777777" w:rsidR="009A01A3" w:rsidRDefault="00A8419C">
      <w:r>
        <w:t>ACL encourages grantees and partners to share innovative practices, lessons learned, and success stories. When you share your work:</w:t>
      </w:r>
    </w:p>
    <w:p w14:paraId="5EC6958A" w14:textId="77777777" w:rsidR="009A01A3" w:rsidRDefault="00A8419C">
      <w:pPr>
        <w:pStyle w:val="ListBullet"/>
      </w:pPr>
      <w:r>
        <w:t>You help shape national policy and guidance. Your experience informs ACL’s understanding of what is working and where additional support may be needed.</w:t>
      </w:r>
    </w:p>
    <w:p w14:paraId="0363C29A" w14:textId="77777777" w:rsidR="009A01A3" w:rsidRDefault="00A8419C">
      <w:pPr>
        <w:pStyle w:val="ListBullet"/>
      </w:pPr>
      <w:r>
        <w:t>You help others learn and replicate success. Promising practices can be adapted across the Independent Living network.</w:t>
      </w:r>
    </w:p>
    <w:p w14:paraId="252D3DE7" w14:textId="77777777" w:rsidR="009A01A3" w:rsidRDefault="00A8419C">
      <w:pPr>
        <w:pStyle w:val="ListBullet"/>
      </w:pPr>
      <w:r>
        <w:t>You strengthen the case for Independent Living. Real examples help demonstrate impact to Congress, HHS leadership, and federal partners.</w:t>
      </w:r>
    </w:p>
    <w:p w14:paraId="53AC83FC" w14:textId="77777777" w:rsidR="009A01A3" w:rsidRDefault="00A8419C">
      <w:pPr>
        <w:pStyle w:val="ListBullet"/>
      </w:pPr>
      <w:r>
        <w:t>You support national partnerships. Your work can inform collaboration across federal agencies and national organizations working to advance community living.</w:t>
      </w:r>
    </w:p>
    <w:p w14:paraId="1C5035D0" w14:textId="77777777" w:rsidR="009A01A3" w:rsidRDefault="00A8419C">
      <w:pPr>
        <w:pStyle w:val="ListBullet"/>
      </w:pPr>
      <w:r>
        <w:t>You highlight the impact behind the data. Stories bring performance measures to life and show meaningful outcomes for individuals and communities.</w:t>
      </w:r>
    </w:p>
    <w:p w14:paraId="4C2D292E" w14:textId="77777777" w:rsidR="009A01A3" w:rsidRDefault="00A8419C">
      <w:r>
        <w:t>Your innovation could inspire change far beyond your state or service area. We encourage you to share your successes and lessons learned so we can continue strengthening Independent Living together. Have an innovation or success story to share? We’d love to hear from you. Please send written stories, links to online content, or short videos to OILP@acl.hhs.gov. Be sure to include your organization’s name, location, and a contact person in case we have follow-up questions. Your story could be featured in an upcoming newsletter, report or shared both internally and externally to support learning across the ACL network.</w:t>
      </w:r>
    </w:p>
    <w:p w14:paraId="7B91A186" w14:textId="77777777" w:rsidR="009A01A3" w:rsidRPr="009A79A7" w:rsidRDefault="00A8419C">
      <w:pPr>
        <w:pStyle w:val="Heading1"/>
        <w:rPr>
          <w:color w:val="0000FF"/>
        </w:rPr>
      </w:pPr>
      <w:r w:rsidRPr="009A79A7">
        <w:rPr>
          <w:color w:val="0000FF"/>
        </w:rPr>
        <w:t>Resources</w:t>
      </w:r>
    </w:p>
    <w:p w14:paraId="1CEE8D64" w14:textId="77777777" w:rsidR="009A01A3" w:rsidRDefault="00A8419C">
      <w:r>
        <w:t>Older Americans Month 2026 Theme: Champion Your Health: Every May, ACL leads the nation’s observance of Older Americans Month. The 2026 theme, Champion Your Health, underscores prevention, wellness, and personal responsibility as cornerstones of healthy aging.</w:t>
      </w:r>
    </w:p>
    <w:p w14:paraId="06B2E49D" w14:textId="77777777" w:rsidR="009A01A3" w:rsidRPr="009A79A7" w:rsidRDefault="00A8419C">
      <w:pPr>
        <w:rPr>
          <w:color w:val="0000FF"/>
        </w:rPr>
      </w:pPr>
      <w:r>
        <w:t xml:space="preserve">For more information, please visit </w:t>
      </w:r>
      <w:hyperlink r:id="rId25">
        <w:r w:rsidRPr="009A79A7">
          <w:rPr>
            <w:color w:val="0000FF"/>
            <w:u w:val="single"/>
          </w:rPr>
          <w:t>2026 Older Americans Month</w:t>
        </w:r>
      </w:hyperlink>
    </w:p>
    <w:p w14:paraId="17F8FFC1" w14:textId="77777777" w:rsidR="009A01A3" w:rsidRDefault="00A8419C">
      <w:r>
        <w:lastRenderedPageBreak/>
        <w:t>HHS emPOWER Program: The HHS emPOWER Program is a mission-critical partnership between the Administration for Strategic Preparedness and Response (ASPR) and the Centers for Medicare and Medicaid Services (CMS). The HHS emPOWER Program provides federal data, mapping, and artificial intelligence tools, as well as training and resources, to help communities nationwide protect the health of at-risk Medicare beneficiaries, including over 4.6 million individuals who live independently and rely on electricity-dependent durable medical and assistive equipment and devices, and/or certain essential health care services.</w:t>
      </w:r>
    </w:p>
    <w:p w14:paraId="467842BD" w14:textId="77777777" w:rsidR="009A01A3" w:rsidRPr="009A79A7" w:rsidRDefault="00A8419C">
      <w:pPr>
        <w:rPr>
          <w:color w:val="0000FF"/>
        </w:rPr>
      </w:pPr>
      <w:r>
        <w:t xml:space="preserve">For more information, please visit </w:t>
      </w:r>
      <w:hyperlink r:id="rId26">
        <w:r w:rsidRPr="009A79A7">
          <w:rPr>
            <w:color w:val="0000FF"/>
            <w:u w:val="single"/>
          </w:rPr>
          <w:t>HHS Empower Program</w:t>
        </w:r>
      </w:hyperlink>
    </w:p>
    <w:p w14:paraId="0EA52C46" w14:textId="77777777" w:rsidR="009A01A3" w:rsidRDefault="00A8419C">
      <w:r>
        <w:t>Please share this newsletter with your staff so they can use these great resources. As always, please feel free to contact our office if you have questions.</w:t>
      </w:r>
    </w:p>
    <w:sectPr w:rsidR="009A01A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70380272">
    <w:abstractNumId w:val="8"/>
  </w:num>
  <w:num w:numId="2" w16cid:durableId="1416319446">
    <w:abstractNumId w:val="6"/>
  </w:num>
  <w:num w:numId="3" w16cid:durableId="903680962">
    <w:abstractNumId w:val="5"/>
  </w:num>
  <w:num w:numId="4" w16cid:durableId="1969237767">
    <w:abstractNumId w:val="4"/>
  </w:num>
  <w:num w:numId="5" w16cid:durableId="1310018851">
    <w:abstractNumId w:val="7"/>
  </w:num>
  <w:num w:numId="6" w16cid:durableId="169951101">
    <w:abstractNumId w:val="3"/>
  </w:num>
  <w:num w:numId="7" w16cid:durableId="958103491">
    <w:abstractNumId w:val="2"/>
  </w:num>
  <w:num w:numId="8" w16cid:durableId="841043634">
    <w:abstractNumId w:val="1"/>
  </w:num>
  <w:num w:numId="9" w16cid:durableId="67668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5350"/>
    <w:rsid w:val="00166184"/>
    <w:rsid w:val="0029639D"/>
    <w:rsid w:val="00326F90"/>
    <w:rsid w:val="0063026C"/>
    <w:rsid w:val="006A705B"/>
    <w:rsid w:val="0097079E"/>
    <w:rsid w:val="009A01A3"/>
    <w:rsid w:val="009A79A7"/>
    <w:rsid w:val="00A61AF1"/>
    <w:rsid w:val="00A8419C"/>
    <w:rsid w:val="00AA1D8D"/>
    <w:rsid w:val="00AC79AF"/>
    <w:rsid w:val="00AE1BAB"/>
    <w:rsid w:val="00B47730"/>
    <w:rsid w:val="00CB0664"/>
    <w:rsid w:val="00DB4C67"/>
    <w:rsid w:val="00FB611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0CC45B"/>
  <w14:defaultImageDpi w14:val="300"/>
  <w15:docId w15:val="{460FAD9E-E246-4166-9489-985104DA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8419C"/>
    <w:rPr>
      <w:color w:val="0000FF" w:themeColor="hyperlink"/>
      <w:u w:val="single"/>
    </w:rPr>
  </w:style>
  <w:style w:type="character" w:styleId="UnresolvedMention">
    <w:name w:val="Unresolved Mention"/>
    <w:basedOn w:val="DefaultParagraphFont"/>
    <w:uiPriority w:val="99"/>
    <w:semiHidden/>
    <w:unhideWhenUsed/>
    <w:rsid w:val="00A84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icas.hhs.gov/welcome" TargetMode="External"/><Relationship Id="rId13" Type="http://schemas.openxmlformats.org/officeDocument/2006/relationships/hyperlink" Target="https://ilttacenter.org/" TargetMode="External"/><Relationship Id="rId18" Type="http://schemas.openxmlformats.org/officeDocument/2006/relationships/hyperlink" Target="https://us02web.zoom.us/meeting/register/aWJD1PmxQGCW2Z5qB7xsYw" TargetMode="External"/><Relationship Id="rId26" Type="http://schemas.openxmlformats.org/officeDocument/2006/relationships/hyperlink" Target="https://empowerprogram.hhs.gov/" TargetMode="External"/><Relationship Id="rId3" Type="http://schemas.openxmlformats.org/officeDocument/2006/relationships/styles" Target="styles.xml"/><Relationship Id="rId21" Type="http://schemas.openxmlformats.org/officeDocument/2006/relationships/hyperlink" Target="https://www.nasilc.com/" TargetMode="External"/><Relationship Id="rId7" Type="http://schemas.openxmlformats.org/officeDocument/2006/relationships/hyperlink" Target="https://www.hhs.gov/about/agencies/asa/psc/indirect-cost-negotiations/index.html" TargetMode="External"/><Relationship Id="rId12" Type="http://schemas.openxmlformats.org/officeDocument/2006/relationships/hyperlink" Target="https://acl.gov/programs/aging-and-disability-networks/centers-independent-living" TargetMode="External"/><Relationship Id="rId17" Type="http://schemas.openxmlformats.org/officeDocument/2006/relationships/hyperlink" Target="https://us02web.zoom.us/meeting/register/Vn-aNvEhTb2x1PWAAz9Auw" TargetMode="External"/><Relationship Id="rId25" Type="http://schemas.openxmlformats.org/officeDocument/2006/relationships/hyperlink" Target="https://acl.gov/oam/older-americans-month" TargetMode="External"/><Relationship Id="rId2" Type="http://schemas.openxmlformats.org/officeDocument/2006/relationships/numbering" Target="numbering.xml"/><Relationship Id="rId16" Type="http://schemas.openxmlformats.org/officeDocument/2006/relationships/hyperlink" Target="https://us02web.zoom.us/meeting/register/d9vz_QaLSuuaj6WIjgN44g" TargetMode="External"/><Relationship Id="rId20" Type="http://schemas.openxmlformats.org/officeDocument/2006/relationships/hyperlink" Target="https://www.hud.gov/hud-partners/accessibility-first-training" TargetMode="External"/><Relationship Id="rId1" Type="http://schemas.openxmlformats.org/officeDocument/2006/relationships/customXml" Target="../customXml/item1.xml"/><Relationship Id="rId6" Type="http://schemas.openxmlformats.org/officeDocument/2006/relationships/hyperlink" Target="https://acl.gov/programs/aging-and-disability-networks/centers-independent-living" TargetMode="External"/><Relationship Id="rId11" Type="http://schemas.openxmlformats.org/officeDocument/2006/relationships/hyperlink" Target="https://acl.gov/programs/community-living-programs/office-independent-living-programs-contact-list" TargetMode="External"/><Relationship Id="rId24" Type="http://schemas.openxmlformats.org/officeDocument/2006/relationships/hyperlink" Target="https://acl.gov/" TargetMode="External"/><Relationship Id="rId5" Type="http://schemas.openxmlformats.org/officeDocument/2006/relationships/webSettings" Target="webSettings.xml"/><Relationship Id="rId15" Type="http://schemas.openxmlformats.org/officeDocument/2006/relationships/hyperlink" Target="https://umt.co1.qualtrics.com/jfe/form/SV_daPZQalhlfFpDWC" TargetMode="External"/><Relationship Id="rId23" Type="http://schemas.openxmlformats.org/officeDocument/2006/relationships/hyperlink" Target="https://ncil.org/" TargetMode="External"/><Relationship Id="rId28" Type="http://schemas.openxmlformats.org/officeDocument/2006/relationships/theme" Target="theme/theme1.xml"/><Relationship Id="rId10" Type="http://schemas.openxmlformats.org/officeDocument/2006/relationships/hyperlink" Target="https://acl.gov/programs/centers-independent-living/fiscal-information-il-programs" TargetMode="External"/><Relationship Id="rId19" Type="http://schemas.openxmlformats.org/officeDocument/2006/relationships/hyperlink" Target="https://us02web.zoom.us/meeting/register/NXANBtVYQQqIiTUoVyArzA" TargetMode="External"/><Relationship Id="rId4" Type="http://schemas.openxmlformats.org/officeDocument/2006/relationships/settings" Target="settings.xml"/><Relationship Id="rId9" Type="http://schemas.openxmlformats.org/officeDocument/2006/relationships/hyperlink" Target="https://www.hhs.gov/about/agencies/asa/psc/indirect-cost-negotiations/contact-us/index.html" TargetMode="External"/><Relationship Id="rId14" Type="http://schemas.openxmlformats.org/officeDocument/2006/relationships/hyperlink" Target="https://ilttacenter.org/archive/" TargetMode="External"/><Relationship Id="rId22" Type="http://schemas.openxmlformats.org/officeDocument/2006/relationships/hyperlink" Target="https://www.nasilc.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1722</Words>
  <Characters>9822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OILP Communication- March 2026</vt:lpstr>
    </vt:vector>
  </TitlesOfParts>
  <Manager/>
  <Company/>
  <LinksUpToDate>false</LinksUpToDate>
  <CharactersWithSpaces>11521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OILP Communication- March 2026</dc:title>
  <dc:subject/>
  <dc:creator>python-docx;Jennifer.Martin@acl.hhs.gov</dc:creator>
  <cp:keywords/>
  <dc:description/>
  <cp:lastModifiedBy>Martin, Jennifer (ACL)</cp:lastModifiedBy>
  <cp:revision>2</cp:revision>
  <dcterms:created xsi:type="dcterms:W3CDTF">2026-04-21T15:16:00Z</dcterms:created>
  <dcterms:modified xsi:type="dcterms:W3CDTF">2026-04-21T15:16:00Z</dcterms:modified>
  <cp:category/>
</cp:coreProperties>
</file>